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Частное учреждение дополнительного профессионального образования </w:t>
      </w:r>
      <w:r>
        <w:rPr>
          <w:rFonts w:ascii="Times New Roman" w:hAnsi="Times New Roman"/>
          <w:b w:val="1"/>
          <w:color w:val="000000"/>
          <w:sz w:val="24"/>
        </w:rPr>
        <w:br/>
      </w:r>
      <w:r>
        <w:rPr>
          <w:rFonts w:ascii="Times New Roman" w:hAnsi="Times New Roman"/>
          <w:b w:val="1"/>
          <w:color w:val="000000"/>
          <w:sz w:val="24"/>
        </w:rPr>
        <w:t>"Учебный центр "Профессия</w:t>
      </w:r>
    </w:p>
    <w:p w14:paraId="02000000">
      <w:pPr>
        <w:rPr>
          <w:rFonts w:ascii="Times New Roman" w:hAnsi="Times New Roman"/>
          <w:b w:val="1"/>
          <w:color w:val="000000"/>
          <w:sz w:val="24"/>
        </w:rPr>
      </w:pPr>
    </w:p>
    <w:p w14:paraId="03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2758440</wp:posOffset>
                </wp:positionH>
                <wp:positionV relativeFrom="paragraph">
                  <wp:posOffset>59055</wp:posOffset>
                </wp:positionV>
                <wp:extent cx="2800350" cy="11239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00350" cy="11239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Утверждаю</w:t>
                            </w:r>
                          </w:p>
                          <w:p w14:paraId="05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ЧУ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ДПО "Учебный центр "Профессия"</w:t>
                            </w:r>
                          </w:p>
                          <w:p w14:paraId="06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07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_____________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С.А. Давудова</w:t>
                            </w:r>
                          </w:p>
                          <w:p w14:paraId="08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"____"_____________ 2022г.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/>
    <w:p w14:paraId="0A000000"/>
    <w:p w14:paraId="0B000000"/>
    <w:p w14:paraId="0C000000"/>
    <w:p w14:paraId="0D000000">
      <w:pPr>
        <w:rPr>
          <w:rFonts w:ascii="Times New Roman" w:hAnsi="Times New Roman"/>
          <w:color w:val="000000"/>
          <w:sz w:val="28"/>
        </w:rPr>
      </w:pPr>
    </w:p>
    <w:p w14:paraId="0E000000">
      <w:pPr>
        <w:rPr>
          <w:rFonts w:ascii="Times New Roman" w:hAnsi="Times New Roman"/>
          <w:color w:val="000000"/>
          <w:sz w:val="28"/>
        </w:rPr>
      </w:pPr>
    </w:p>
    <w:p w14:paraId="0F000000">
      <w:pPr>
        <w:rPr>
          <w:rFonts w:ascii="Times New Roman" w:hAnsi="Times New Roman"/>
          <w:color w:val="000000"/>
          <w:sz w:val="28"/>
        </w:rPr>
      </w:pPr>
    </w:p>
    <w:p w14:paraId="10000000">
      <w:pPr>
        <w:rPr>
          <w:rFonts w:ascii="Times New Roman" w:hAnsi="Times New Roman"/>
          <w:color w:val="000000"/>
          <w:sz w:val="28"/>
        </w:rPr>
      </w:pPr>
    </w:p>
    <w:p w14:paraId="1100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Учебно-тематический план по программе</w:t>
      </w:r>
    </w:p>
    <w:p w14:paraId="12000000">
      <w:pPr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дополнительного образования</w:t>
      </w:r>
    </w:p>
    <w:p w14:paraId="13000000">
      <w:pPr>
        <w:ind/>
        <w:jc w:val="center"/>
      </w:pPr>
      <w:r>
        <w:rPr>
          <w:rFonts w:ascii="Times New Roman" w:hAnsi="Times New Roman"/>
          <w:b w:val="1"/>
          <w:color w:val="000000"/>
          <w:sz w:val="28"/>
        </w:rPr>
        <w:t>"Пожарная безопасность для руководителей и ответственных за пожарную безопасность в учреждениях (офисах)"</w:t>
      </w:r>
    </w:p>
    <w:p w14:paraId="14000000"/>
    <w:p w14:paraId="15000000"/>
    <w:tbl>
      <w:tblPr>
        <w:tblStyle w:val="Style_1"/>
        <w:tblInd w:type="dxa" w:w="108"/>
        <w:tblLayout w:type="fixed"/>
      </w:tblPr>
      <w:tblGrid>
        <w:gridCol w:w="680"/>
        <w:gridCol w:w="5699"/>
        <w:gridCol w:w="987"/>
        <w:gridCol w:w="1139"/>
        <w:gridCol w:w="1199"/>
      </w:tblGrid>
      <w:tr>
        <w:trPr>
          <w:trHeight w:hRule="atLeast" w:val="375"/>
        </w:trPr>
        <w:tc>
          <w:tcPr>
            <w:tcW w:type="dxa" w:w="6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</w:p>
        </w:tc>
        <w:tc>
          <w:tcPr>
            <w:tcW w:type="dxa" w:w="5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разделов и тем</w:t>
            </w:r>
          </w:p>
        </w:tc>
        <w:tc>
          <w:tcPr>
            <w:tcW w:type="dxa" w:w="9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академ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часов</w:t>
            </w:r>
          </w:p>
        </w:tc>
        <w:tc>
          <w:tcPr>
            <w:tcW w:type="dxa" w:w="233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том числе</w:t>
            </w:r>
          </w:p>
        </w:tc>
      </w:tr>
      <w:tr>
        <w:trPr>
          <w:trHeight w:hRule="atLeast" w:val="375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тичес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часть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(лекции)</w:t>
            </w:r>
          </w:p>
        </w:tc>
        <w:tc>
          <w:tcPr>
            <w:tcW w:type="dxa" w:w="1199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знаний</w:t>
            </w:r>
          </w:p>
        </w:tc>
      </w:tr>
      <w:tr>
        <w:trPr>
          <w:trHeight w:hRule="atLeast" w:val="1110"/>
        </w:trPr>
        <w:tc>
          <w:tcPr>
            <w:tcW w:type="dxa" w:w="6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99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79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56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1D00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Введение. Система обеспечения пожарной безопасности. Общие понятия и их определения «О пожарной безопасности»</w:t>
            </w:r>
          </w:p>
        </w:tc>
        <w:tc>
          <w:tcPr>
            <w:tcW w:type="dxa" w:w="9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>
        <w:trPr>
          <w:trHeight w:hRule="atLeast" w:val="1373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5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Нормативные правовые акты в области пожарной безопасности. Правила противопожарного режима РФ от 25.04.2012г. утверждѐнные Постановлением Правительства №390 </w:t>
            </w:r>
            <w:r>
              <w:rPr>
                <w:rFonts w:ascii="Times New Roman" w:hAnsi="Times New Roman"/>
                <w:color w:val="000000"/>
                <w:sz w:val="24"/>
              </w:rPr>
              <w:t>с внес</w:t>
            </w:r>
            <w:r>
              <w:rPr>
                <w:rFonts w:ascii="Times New Roman" w:hAnsi="Times New Roman"/>
                <w:color w:val="000000"/>
                <w:sz w:val="24"/>
              </w:rPr>
              <w:t>ѐнными изменениями в Правилах Противопожарного Режима РФ.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факторы пожара. Общие понятия.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>
        <w:trPr>
          <w:trHeight w:hRule="atLeast" w:val="630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Противопожарная пропаганда, обучение и инструктажи мерам пожарной безопасности.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ind/>
              <w:jc w:val="center"/>
              <w:rPr>
                <w:rFonts w:ascii="Calibri" w:hAnsi="Calibri"/>
                <w:b w:val="1"/>
                <w:color w:val="000000"/>
              </w:rPr>
            </w:pPr>
            <w:r>
              <w:rPr>
                <w:rFonts w:ascii="Calibri" w:hAnsi="Calibri"/>
                <w:b w:val="1"/>
                <w:color w:val="000000"/>
              </w:rPr>
              <w:t>2</w:t>
            </w:r>
          </w:p>
        </w:tc>
        <w:tc>
          <w:tcPr>
            <w:tcW w:type="dxa" w:w="56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100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Пожарная безопасность объекта</w:t>
            </w:r>
          </w:p>
        </w:tc>
        <w:tc>
          <w:tcPr>
            <w:tcW w:type="dxa" w:w="9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>
        <w:trPr>
          <w:trHeight w:hRule="atLeast" w:val="690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помещений, сооружений, веществ, материалов и строительных конструкций по пожарной опасности.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56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3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категорий помещений в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в4</w:t>
            </w:r>
          </w:p>
        </w:tc>
        <w:tc>
          <w:tcPr>
            <w:tcW w:type="dxa" w:w="9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территории, противопожарные разрывы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>
        <w:trPr>
          <w:trHeight w:hRule="atLeast" w:val="390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5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противопожарного водоснабжения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>
        <w:trPr>
          <w:trHeight w:hRule="atLeast" w:val="58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56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F00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Организация проведения огневых и других пожароопасных работ</w:t>
            </w:r>
          </w:p>
        </w:tc>
        <w:tc>
          <w:tcPr>
            <w:tcW w:type="dxa" w:w="9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Общие требования.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56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5900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Противопожарное оборудование</w:t>
            </w:r>
          </w:p>
        </w:tc>
        <w:tc>
          <w:tcPr>
            <w:tcW w:type="dxa" w:w="9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630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Противопожарное оборудование и инвентарь. Правила пользования. Техника безопасности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Первичные средства пожаротушения.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Автоматические установки пожарной сигнализации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56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6D000000">
            <w:pPr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Действия при пожаре</w:t>
            </w:r>
          </w:p>
        </w:tc>
        <w:tc>
          <w:tcPr>
            <w:tcW w:type="dxa" w:w="9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6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сообщения о пожаре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Эвакуация людей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пожарной безопасности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37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5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Предупреждающие знаки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Запрещающие знаки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5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Предписывающие знаки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>
        <w:trPr>
          <w:trHeight w:hRule="atLeast" w:val="6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5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Эвакуационные знаки и знаки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санитарного </w:t>
            </w:r>
            <w:r>
              <w:rPr>
                <w:rFonts w:ascii="Times New Roman" w:hAnsi="Times New Roman"/>
                <w:color w:val="000000"/>
                <w:sz w:val="24"/>
              </w:rPr>
              <w:t>азначения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</w:tr>
      <w:tr>
        <w:trPr>
          <w:trHeight w:hRule="atLeast" w:val="390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 </w:t>
            </w:r>
          </w:p>
        </w:tc>
        <w:tc>
          <w:tcPr>
            <w:tcW w:type="dxa" w:w="5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Итоговая форма контроля (экзамен)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</w:t>
            </w:r>
          </w:p>
        </w:tc>
      </w:tr>
      <w:tr>
        <w:trPr>
          <w:trHeight w:hRule="atLeast" w:val="315"/>
        </w:trPr>
        <w:tc>
          <w:tcPr>
            <w:tcW w:type="dxa" w:w="68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type="dxa" w:w="56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</w:t>
            </w:r>
          </w:p>
        </w:tc>
        <w:tc>
          <w:tcPr>
            <w:tcW w:type="dxa" w:w="98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72</w:t>
            </w:r>
          </w:p>
        </w:tc>
        <w:tc>
          <w:tcPr>
            <w:tcW w:type="dxa" w:w="11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70</w:t>
            </w:r>
          </w:p>
        </w:tc>
        <w:tc>
          <w:tcPr>
            <w:tcW w:type="dxa" w:w="11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</w:t>
            </w:r>
          </w:p>
        </w:tc>
      </w:tr>
    </w:tbl>
    <w:p w14:paraId="9E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MyOffice-CoreFramework-Emscripten/25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2022-04-22T08:08:12Z</dcterms:modified>
</cp:coreProperties>
</file>