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D2" w:rsidRDefault="008349A2">
      <w:r>
        <w:t xml:space="preserve">Тест в управлении </w:t>
      </w:r>
      <w:proofErr w:type="spellStart"/>
      <w:r>
        <w:t>жкх</w:t>
      </w:r>
      <w:proofErr w:type="spellEnd"/>
    </w:p>
    <w:p w:rsidR="008349A2" w:rsidRPr="007F4465" w:rsidRDefault="007F4465" w:rsidP="008349A2">
      <w:pPr>
        <w:pStyle w:val="a3"/>
        <w:numPr>
          <w:ilvl w:val="0"/>
          <w:numId w:val="1"/>
        </w:numPr>
      </w:pPr>
      <w:r w:rsidRPr="002A24D0">
        <w:rPr>
          <w:bCs/>
          <w:sz w:val="28"/>
          <w:szCs w:val="28"/>
        </w:rPr>
        <w:t>Жилищно-коммунальное хозяйство</w:t>
      </w:r>
      <w:r>
        <w:rPr>
          <w:bCs/>
          <w:sz w:val="28"/>
          <w:szCs w:val="28"/>
        </w:rPr>
        <w:t xml:space="preserve"> это</w:t>
      </w:r>
    </w:p>
    <w:p w:rsidR="007F4465" w:rsidRPr="007F4465" w:rsidRDefault="007F4465" w:rsidP="007F4465">
      <w:pPr>
        <w:ind w:left="360"/>
        <w:rPr>
          <w:b/>
        </w:rPr>
      </w:pPr>
      <w:r w:rsidRPr="007F4465">
        <w:rPr>
          <w:b/>
        </w:rPr>
        <w:t xml:space="preserve">А. </w:t>
      </w:r>
      <w:r w:rsidRPr="007F4465">
        <w:rPr>
          <w:b/>
          <w:bCs/>
          <w:sz w:val="28"/>
          <w:szCs w:val="28"/>
        </w:rPr>
        <w:t>это сложная социально-экономическая система, обеспечивающая жизнь и работу населения, а также предприятий различных отраслей народного хозяйства необходимыми ресурсами воды, газа, электричества, тепла</w:t>
      </w:r>
    </w:p>
    <w:p w:rsidR="007F4465" w:rsidRDefault="007F4465" w:rsidP="007F4465">
      <w:pPr>
        <w:ind w:left="360"/>
      </w:pPr>
      <w:r>
        <w:t>Б.</w:t>
      </w:r>
    </w:p>
    <w:p w:rsidR="007F4465" w:rsidRDefault="007F4465" w:rsidP="007F4465">
      <w:pPr>
        <w:ind w:left="360"/>
        <w:rPr>
          <w:bCs/>
          <w:sz w:val="28"/>
          <w:szCs w:val="28"/>
        </w:rPr>
      </w:pPr>
      <w:r>
        <w:t xml:space="preserve">2. </w:t>
      </w:r>
      <w:r w:rsidRPr="002A24D0">
        <w:rPr>
          <w:bCs/>
          <w:sz w:val="28"/>
          <w:szCs w:val="28"/>
        </w:rPr>
        <w:t>Коммунальное хозяйство</w:t>
      </w:r>
      <w:r>
        <w:rPr>
          <w:bCs/>
          <w:sz w:val="28"/>
          <w:szCs w:val="28"/>
        </w:rPr>
        <w:t xml:space="preserve"> это</w:t>
      </w:r>
    </w:p>
    <w:p w:rsidR="007F4465" w:rsidRDefault="007F4465" w:rsidP="007F446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А.</w:t>
      </w:r>
    </w:p>
    <w:p w:rsidR="007F4465" w:rsidRPr="007F4465" w:rsidRDefault="007F4465" w:rsidP="007F4465">
      <w:pPr>
        <w:ind w:left="360"/>
        <w:rPr>
          <w:b/>
          <w:bCs/>
          <w:sz w:val="28"/>
          <w:szCs w:val="28"/>
        </w:rPr>
      </w:pPr>
      <w:r w:rsidRPr="007F4465">
        <w:rPr>
          <w:b/>
          <w:bCs/>
          <w:sz w:val="28"/>
          <w:szCs w:val="28"/>
        </w:rPr>
        <w:t xml:space="preserve">Б. </w:t>
      </w:r>
      <w:r w:rsidRPr="007F4465">
        <w:rPr>
          <w:b/>
          <w:bCs/>
          <w:sz w:val="28"/>
          <w:szCs w:val="28"/>
        </w:rPr>
        <w:t>совокупность предприятий, служб и хозяйств по обслуживанию населения городов, поселений</w:t>
      </w:r>
    </w:p>
    <w:p w:rsidR="007F4465" w:rsidRDefault="007F4465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3. </w:t>
      </w:r>
      <w:r w:rsidRPr="00564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аспектом в управлении ЖКХ является</w:t>
      </w:r>
    </w:p>
    <w:p w:rsidR="007F4465" w:rsidRDefault="007F4465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F4465" w:rsidRPr="007F4465" w:rsidRDefault="007F4465" w:rsidP="007F4465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принцип конкурентоспособности</w:t>
      </w:r>
    </w:p>
    <w:p w:rsidR="007F4465" w:rsidRDefault="007F4465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64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жилищного хозяйства входят</w:t>
      </w:r>
    </w:p>
    <w:p w:rsidR="007F4465" w:rsidRPr="007F4465" w:rsidRDefault="007F4465" w:rsidP="007F4465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r w:rsidRPr="007F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жилые и нежилые здания с сетью эксплуатирующих и обслуживающих их предприятий и организаций</w:t>
      </w:r>
    </w:p>
    <w:p w:rsidR="007F4465" w:rsidRDefault="007F4465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</w:p>
    <w:p w:rsidR="007F4465" w:rsidRDefault="007F4465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E2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 «</w:t>
      </w:r>
      <w:r w:rsidR="00BE20F7" w:rsidRPr="0056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акционировании предприятий жилищно-коммунального хозяйства необходимо учитывать различный порядок приватизации производственной и технологической частей основных фондов</w:t>
      </w:r>
      <w:r w:rsidR="00BE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20F7" w:rsidRPr="00BE20F7" w:rsidRDefault="00BE20F7" w:rsidP="007F4465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</w:t>
      </w:r>
    </w:p>
    <w:p w:rsidR="00BE20F7" w:rsidRDefault="00BE20F7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верно</w:t>
      </w:r>
    </w:p>
    <w:p w:rsidR="00BE20F7" w:rsidRDefault="00BE20F7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64F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органы в управлении ЖКХ сочетают</w:t>
      </w:r>
    </w:p>
    <w:p w:rsidR="00BE20F7" w:rsidRDefault="00BE20F7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BE20F7" w:rsidRPr="00BE20F7" w:rsidRDefault="00BE20F7" w:rsidP="007F4465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</w:t>
      </w:r>
      <w:r w:rsidRPr="00BE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административные и хозяйственные функции</w:t>
      </w:r>
    </w:p>
    <w:p w:rsidR="00BE20F7" w:rsidRPr="00BE20F7" w:rsidRDefault="00BE20F7" w:rsidP="007F4465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Pr="00BE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ресурс и договорные отношения</w:t>
      </w:r>
    </w:p>
    <w:p w:rsidR="00BE20F7" w:rsidRDefault="00BE20F7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Является ли </w:t>
      </w:r>
      <w:r w:rsidRPr="00FB3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содержания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задачей</w:t>
      </w:r>
      <w:r w:rsidRPr="00FB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ЖКХ</w:t>
      </w:r>
    </w:p>
    <w:p w:rsidR="00BE20F7" w:rsidRPr="00BE20F7" w:rsidRDefault="00BE20F7" w:rsidP="007F4465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</w:p>
    <w:p w:rsidR="00BE20F7" w:rsidRDefault="00BE20F7" w:rsidP="007F44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BE20F7" w:rsidRDefault="00BE20F7" w:rsidP="007F4465">
      <w:pPr>
        <w:ind w:left="360"/>
        <w:rPr>
          <w:rFonts w:ascii="Arial" w:hAnsi="Arial" w:cs="Arial"/>
          <w:color w:val="13192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33F06">
        <w:rPr>
          <w:rFonts w:ascii="Arial" w:hAnsi="Arial" w:cs="Arial"/>
          <w:i/>
          <w:iCs/>
          <w:color w:val="13192E"/>
          <w:bdr w:val="none" w:sz="0" w:space="0" w:color="auto" w:frame="1"/>
          <w:shd w:val="clear" w:color="auto" w:fill="FFFFFF"/>
        </w:rPr>
        <w:t>Проведение экспертизы качества коммунальной услуги вправе инициировать</w:t>
      </w:r>
      <w:r w:rsidR="00633F06">
        <w:rPr>
          <w:rFonts w:ascii="Arial" w:hAnsi="Arial" w:cs="Arial"/>
          <w:color w:val="13192E"/>
          <w:shd w:val="clear" w:color="auto" w:fill="FFFFFF"/>
        </w:rPr>
        <w:t>:</w:t>
      </w:r>
    </w:p>
    <w:p w:rsidR="00633F06" w:rsidRPr="00633F06" w:rsidRDefault="00633F06" w:rsidP="007F4465">
      <w:pPr>
        <w:ind w:left="360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п</w:t>
      </w:r>
      <w:r>
        <w:rPr>
          <w:rFonts w:ascii="Arial" w:hAnsi="Arial" w:cs="Arial"/>
          <w:color w:val="13192E"/>
          <w:shd w:val="clear" w:color="auto" w:fill="FFFFFF"/>
        </w:rPr>
        <w:t>отребитель, или по его заявлению – представитель государственной жилищной инспекции Российской Федерации, представитель общественного объединения потребителей</w:t>
      </w:r>
    </w:p>
    <w:p w:rsidR="00633F06" w:rsidRPr="00633F06" w:rsidRDefault="00633F06" w:rsidP="007F4465">
      <w:pPr>
        <w:ind w:left="360"/>
        <w:rPr>
          <w:b/>
        </w:rPr>
      </w:pPr>
      <w:r w:rsidRPr="00633F06">
        <w:rPr>
          <w:b/>
        </w:rPr>
        <w:t xml:space="preserve">Б.  </w:t>
      </w:r>
      <w:r w:rsidRPr="00633F06">
        <w:rPr>
          <w:rFonts w:ascii="Arial" w:hAnsi="Arial" w:cs="Arial"/>
          <w:b/>
          <w:color w:val="13192E"/>
          <w:shd w:val="clear" w:color="auto" w:fill="FFFFFF"/>
        </w:rPr>
        <w:t>любой заинтересованный участник проверки качества коммунальной услуги</w:t>
      </w:r>
    </w:p>
    <w:p w:rsidR="00633F06" w:rsidRDefault="00633F06" w:rsidP="007F4465">
      <w:pPr>
        <w:ind w:left="360"/>
        <w:rPr>
          <w:rFonts w:ascii="Arial" w:hAnsi="Arial" w:cs="Arial"/>
          <w:color w:val="13192E"/>
          <w:shd w:val="clear" w:color="auto" w:fill="FFFFFF"/>
        </w:rPr>
      </w:pPr>
      <w:r>
        <w:t xml:space="preserve">9. </w:t>
      </w:r>
      <w:r>
        <w:rPr>
          <w:rFonts w:ascii="Arial" w:hAnsi="Arial" w:cs="Arial"/>
          <w:i/>
          <w:iCs/>
          <w:color w:val="13192E"/>
          <w:bdr w:val="none" w:sz="0" w:space="0" w:color="auto" w:frame="1"/>
          <w:shd w:val="clear" w:color="auto" w:fill="FFFFFF"/>
        </w:rPr>
        <w:t>К чьей компетенции относится принятие решения о выдаче лицензии или отказе в ее выдаче соискателю лицензии</w:t>
      </w:r>
      <w:r>
        <w:rPr>
          <w:rFonts w:ascii="Arial" w:hAnsi="Arial" w:cs="Arial"/>
          <w:color w:val="13192E"/>
          <w:shd w:val="clear" w:color="auto" w:fill="FFFFFF"/>
        </w:rPr>
        <w:t>:</w:t>
      </w:r>
    </w:p>
    <w:p w:rsidR="00633F06" w:rsidRPr="00633F06" w:rsidRDefault="00633F06" w:rsidP="007F4465">
      <w:pPr>
        <w:ind w:left="360"/>
        <w:rPr>
          <w:b/>
        </w:rPr>
      </w:pPr>
      <w:r w:rsidRPr="00633F06">
        <w:rPr>
          <w:b/>
        </w:rPr>
        <w:t xml:space="preserve">А. </w:t>
      </w:r>
      <w:r w:rsidRPr="00633F06">
        <w:rPr>
          <w:rFonts w:ascii="Arial" w:hAnsi="Arial" w:cs="Arial"/>
          <w:b/>
          <w:color w:val="13192E"/>
          <w:shd w:val="clear" w:color="auto" w:fill="FFFFFF"/>
        </w:rPr>
        <w:t>лицензионной комиссии субъекта Российской Федераци</w:t>
      </w:r>
      <w:r w:rsidRPr="00633F06">
        <w:rPr>
          <w:rFonts w:ascii="Arial" w:hAnsi="Arial" w:cs="Arial"/>
          <w:b/>
          <w:color w:val="13192E"/>
          <w:shd w:val="clear" w:color="auto" w:fill="FFFFFF"/>
        </w:rPr>
        <w:t>и</w:t>
      </w:r>
    </w:p>
    <w:p w:rsidR="00633F06" w:rsidRDefault="00633F06" w:rsidP="007F4465">
      <w:pPr>
        <w:ind w:left="360"/>
      </w:pPr>
      <w:r>
        <w:t xml:space="preserve">Б. </w:t>
      </w:r>
      <w:r>
        <w:rPr>
          <w:rFonts w:ascii="Arial" w:hAnsi="Arial" w:cs="Arial"/>
          <w:color w:val="13192E"/>
          <w:shd w:val="clear" w:color="auto" w:fill="FFFFFF"/>
        </w:rPr>
        <w:t>руководителя органа государственного жилищного надзора субъекта Российской Федерации</w:t>
      </w:r>
    </w:p>
    <w:p w:rsidR="00633F06" w:rsidRPr="00633F06" w:rsidRDefault="00633F06" w:rsidP="007F4465">
      <w:pPr>
        <w:ind w:left="360"/>
        <w:rPr>
          <w:rFonts w:ascii="Arial" w:hAnsi="Arial" w:cs="Arial"/>
          <w:color w:val="13192E"/>
          <w:shd w:val="clear" w:color="auto" w:fill="FFFFFF"/>
        </w:rPr>
      </w:pPr>
      <w:r w:rsidRPr="00633F06">
        <w:t xml:space="preserve">10. </w:t>
      </w:r>
      <w:r w:rsidRPr="00633F06">
        <w:rPr>
          <w:rFonts w:ascii="Arial" w:hAnsi="Arial" w:cs="Arial"/>
          <w:i/>
          <w:iCs/>
          <w:color w:val="13192E"/>
          <w:bdr w:val="none" w:sz="0" w:space="0" w:color="auto" w:frame="1"/>
          <w:shd w:val="clear" w:color="auto" w:fill="FFFFFF"/>
        </w:rPr>
        <w:t xml:space="preserve">Плата за все или некоторые коммунальные услуги (за исключением коммунальных услуг, потребляемых при использовании общего имущества в многоквартирном доме) может вноситься </w:t>
      </w:r>
      <w:proofErr w:type="spellStart"/>
      <w:r w:rsidRPr="00633F06">
        <w:rPr>
          <w:rFonts w:ascii="Arial" w:hAnsi="Arial" w:cs="Arial"/>
          <w:i/>
          <w:iCs/>
          <w:color w:val="13192E"/>
          <w:bdr w:val="none" w:sz="0" w:space="0" w:color="auto" w:frame="1"/>
          <w:shd w:val="clear" w:color="auto" w:fill="FFFFFF"/>
        </w:rPr>
        <w:t>ресурсоснабжающим</w:t>
      </w:r>
      <w:proofErr w:type="spellEnd"/>
      <w:r w:rsidRPr="00633F06">
        <w:rPr>
          <w:rFonts w:ascii="Arial" w:hAnsi="Arial" w:cs="Arial"/>
          <w:i/>
          <w:iCs/>
          <w:color w:val="13192E"/>
          <w:bdr w:val="none" w:sz="0" w:space="0" w:color="auto" w:frame="1"/>
          <w:shd w:val="clear" w:color="auto" w:fill="FFFFFF"/>
        </w:rPr>
        <w:t xml:space="preserve"> организациям</w:t>
      </w:r>
      <w:r w:rsidRPr="00633F06">
        <w:rPr>
          <w:rFonts w:ascii="Arial" w:hAnsi="Arial" w:cs="Arial"/>
          <w:color w:val="13192E"/>
          <w:shd w:val="clear" w:color="auto" w:fill="FFFFFF"/>
        </w:rPr>
        <w:t>:</w:t>
      </w:r>
    </w:p>
    <w:p w:rsidR="00633F06" w:rsidRDefault="00633F06" w:rsidP="007F4465">
      <w:pPr>
        <w:ind w:left="360"/>
      </w:pPr>
      <w:r>
        <w:t xml:space="preserve">А. </w:t>
      </w:r>
      <w:r>
        <w:rPr>
          <w:rFonts w:ascii="Arial" w:hAnsi="Arial" w:cs="Arial"/>
          <w:color w:val="13192E"/>
          <w:shd w:val="clear" w:color="auto" w:fill="FFFFFF"/>
        </w:rPr>
        <w:t>в соответствии с условиями договора поставки коммунального ресурса в целях предоставления коммунальных услуг, заключенного исполнителем коммунальных услуг и </w:t>
      </w:r>
      <w:proofErr w:type="spellStart"/>
      <w:r>
        <w:rPr>
          <w:rFonts w:ascii="Arial" w:hAnsi="Arial" w:cs="Arial"/>
          <w:color w:val="13192E"/>
          <w:shd w:val="clear" w:color="auto" w:fill="FFFFFF"/>
        </w:rPr>
        <w:t>ресурсоснабжающей</w:t>
      </w:r>
      <w:proofErr w:type="spellEnd"/>
      <w:r>
        <w:rPr>
          <w:rFonts w:ascii="Arial" w:hAnsi="Arial" w:cs="Arial"/>
          <w:color w:val="13192E"/>
          <w:shd w:val="clear" w:color="auto" w:fill="FFFFFF"/>
        </w:rPr>
        <w:t xml:space="preserve"> организацией</w:t>
      </w:r>
    </w:p>
    <w:p w:rsidR="00633F06" w:rsidRPr="00633F06" w:rsidRDefault="00633F06" w:rsidP="007F4465">
      <w:pPr>
        <w:ind w:left="360"/>
        <w:rPr>
          <w:b/>
        </w:rPr>
      </w:pPr>
      <w:r w:rsidRPr="00633F06">
        <w:rPr>
          <w:b/>
        </w:rPr>
        <w:t xml:space="preserve">Б. </w:t>
      </w:r>
      <w:r w:rsidRPr="00633F06">
        <w:rPr>
          <w:rFonts w:ascii="Arial" w:hAnsi="Arial" w:cs="Arial"/>
          <w:b/>
          <w:color w:val="13192E"/>
          <w:shd w:val="clear" w:color="auto" w:fill="FFFFFF"/>
        </w:rPr>
        <w:t xml:space="preserve">на основании </w:t>
      </w:r>
      <w:proofErr w:type="gramStart"/>
      <w:r w:rsidRPr="00633F06">
        <w:rPr>
          <w:rFonts w:ascii="Arial" w:hAnsi="Arial" w:cs="Arial"/>
          <w:b/>
          <w:color w:val="13192E"/>
          <w:shd w:val="clear" w:color="auto" w:fill="FFFFFF"/>
        </w:rPr>
        <w:t>решения общего собрания членов товарищества собственников жилья</w:t>
      </w:r>
      <w:proofErr w:type="gramEnd"/>
      <w:r w:rsidRPr="00633F06">
        <w:rPr>
          <w:rFonts w:ascii="Arial" w:hAnsi="Arial" w:cs="Arial"/>
          <w:b/>
          <w:color w:val="13192E"/>
          <w:shd w:val="clear" w:color="auto" w:fill="FFFFFF"/>
        </w:rPr>
        <w:t xml:space="preserve"> либо жилищного кооператива или иного специализированного потребительского кооператива или решения общего собрания собственников помещений в многоквартирном доме</w:t>
      </w:r>
    </w:p>
    <w:p w:rsidR="00633F06" w:rsidRDefault="00633F06" w:rsidP="007F4465">
      <w:pPr>
        <w:ind w:left="360"/>
        <w:rPr>
          <w:rFonts w:ascii="Arial" w:hAnsi="Arial" w:cs="Arial"/>
          <w:color w:val="13192E"/>
          <w:shd w:val="clear" w:color="auto" w:fill="FFFFFF"/>
        </w:rPr>
      </w:pPr>
      <w:r>
        <w:t xml:space="preserve">11. </w:t>
      </w:r>
      <w:r>
        <w:rPr>
          <w:rFonts w:ascii="Arial" w:hAnsi="Arial" w:cs="Arial"/>
          <w:i/>
          <w:iCs/>
          <w:color w:val="13192E"/>
          <w:bdr w:val="none" w:sz="0" w:space="0" w:color="auto" w:frame="1"/>
          <w:shd w:val="clear" w:color="auto" w:fill="FFFFFF"/>
        </w:rPr>
        <w:t>К какой категории надежности теплоснабжения относятся потребители тепловой энергии в жилых зданиях</w:t>
      </w:r>
      <w:r>
        <w:rPr>
          <w:rFonts w:ascii="Arial" w:hAnsi="Arial" w:cs="Arial"/>
          <w:color w:val="13192E"/>
          <w:shd w:val="clear" w:color="auto" w:fill="FFFFFF"/>
        </w:rPr>
        <w:t>:</w:t>
      </w:r>
    </w:p>
    <w:p w:rsidR="00633F06" w:rsidRDefault="00633F06" w:rsidP="007F4465">
      <w:pPr>
        <w:ind w:left="360"/>
      </w:pPr>
      <w:r>
        <w:t xml:space="preserve">А. </w:t>
      </w:r>
      <w:r w:rsidR="00011AEC">
        <w:t>первой</w:t>
      </w:r>
    </w:p>
    <w:p w:rsidR="00633F06" w:rsidRPr="00011AEC" w:rsidRDefault="00633F06" w:rsidP="007F4465">
      <w:pPr>
        <w:ind w:left="360"/>
        <w:rPr>
          <w:b/>
        </w:rPr>
      </w:pPr>
      <w:r w:rsidRPr="00011AEC">
        <w:rPr>
          <w:b/>
        </w:rPr>
        <w:t>Б.</w:t>
      </w:r>
      <w:r w:rsidR="00011AEC" w:rsidRPr="00011AEC">
        <w:rPr>
          <w:b/>
        </w:rPr>
        <w:t xml:space="preserve"> второй</w:t>
      </w:r>
    </w:p>
    <w:p w:rsidR="00633F06" w:rsidRDefault="00633F06" w:rsidP="00011AEC">
      <w:pPr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12. </w:t>
      </w:r>
      <w:r w:rsidR="00011AEC">
        <w:t>Верно ли, что «</w:t>
      </w:r>
      <w:r w:rsidR="00011AEC" w:rsidRPr="0056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Управляющая организация по поручению собственника может осуществлять также сбор платежей, заключение договоров с подрядными организациями и </w:t>
      </w:r>
      <w:proofErr w:type="gramStart"/>
      <w:r w:rsidR="00011AEC" w:rsidRPr="0056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11AEC" w:rsidRPr="0056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а та</w:t>
      </w:r>
      <w:r w:rsidR="00011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заключение договоров найма»</w:t>
      </w:r>
    </w:p>
    <w:p w:rsidR="00011AEC" w:rsidRPr="00011AEC" w:rsidRDefault="00011AEC" w:rsidP="00011AEC">
      <w:pPr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1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</w:p>
    <w:bookmarkEnd w:id="0"/>
    <w:p w:rsidR="00011AEC" w:rsidRPr="00011AEC" w:rsidRDefault="00011AEC" w:rsidP="00011AEC">
      <w:pPr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sectPr w:rsidR="00011AEC" w:rsidRPr="0001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69A"/>
    <w:multiLevelType w:val="hybridMultilevel"/>
    <w:tmpl w:val="5D1A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2"/>
    <w:rsid w:val="00011AEC"/>
    <w:rsid w:val="00633F06"/>
    <w:rsid w:val="007F4465"/>
    <w:rsid w:val="008349A2"/>
    <w:rsid w:val="00BE20F7"/>
    <w:rsid w:val="00E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</cp:revision>
  <dcterms:created xsi:type="dcterms:W3CDTF">2024-05-22T17:45:00Z</dcterms:created>
  <dcterms:modified xsi:type="dcterms:W3CDTF">2024-05-22T20:06:00Z</dcterms:modified>
</cp:coreProperties>
</file>